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0001399513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TAKE TWO INTERACTIVE SOFTWARE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001-34003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110 WEST 44TH STREET</w:t>
              <w:br/>
              <w:t>NEW YORK</w:t>
              <w:br/>
              <w:t xml:space="preserve">NEW YORK </w:t>
              <w:br/>
              <w:t>10036</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646 536 2842</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Goldstein Lainie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1335</w:t>
            </w:r>
          </w:p>
        </w:tc>
        <w:tc>
          <w:tcPr>
            <w:tcW w:w="1377" w:type="dxa"/>
            <w:tcBorders/>
            <w:vAlign w:val="center"/>
          </w:tcPr>
          <w:p>
            <w:pPr>
              <w:pStyle w:val="TableContents"/>
              <w:bidi w:val="0"/>
              <w:spacing w:before="0" w:after="283"/>
              <w:jc w:val="left"/>
              <w:rPr/>
            </w:pPr>
            <w:r>
              <w:rPr/>
              <w:t>290560.75</w:t>
            </w:r>
          </w:p>
        </w:tc>
        <w:tc>
          <w:tcPr>
            <w:tcW w:w="1552" w:type="dxa"/>
            <w:tcBorders/>
            <w:vAlign w:val="center"/>
          </w:tcPr>
          <w:p>
            <w:pPr>
              <w:pStyle w:val="TableContents"/>
              <w:bidi w:val="0"/>
              <w:spacing w:before="0" w:after="283"/>
              <w:jc w:val="left"/>
              <w:rPr/>
            </w:pPr>
            <w:r>
              <w:rPr/>
              <w:t>186980443</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1335</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Helaine Goldstein</w:t>
              <w:br/>
              <w:t>110 West 44th Street</w:t>
              <w:br/>
              <w:t>New York   NY   10036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06/02/2026</w:t>
            </w:r>
          </w:p>
        </w:tc>
        <w:tc>
          <w:tcPr>
            <w:tcW w:w="1562" w:type="dxa"/>
            <w:tcBorders/>
            <w:vAlign w:val="center"/>
          </w:tcPr>
          <w:p>
            <w:pPr>
              <w:pStyle w:val="TableContents"/>
              <w:bidi w:val="0"/>
              <w:spacing w:before="0" w:after="283"/>
              <w:jc w:val="left"/>
              <w:rPr/>
            </w:pPr>
            <w:r>
              <w:rPr/>
              <w:t>31060</w:t>
            </w:r>
          </w:p>
        </w:tc>
        <w:tc>
          <w:tcPr>
            <w:tcW w:w="1846" w:type="dxa"/>
            <w:tcBorders/>
            <w:vAlign w:val="center"/>
          </w:tcPr>
          <w:p>
            <w:pPr>
              <w:pStyle w:val="TableContents"/>
              <w:bidi w:val="0"/>
              <w:spacing w:before="0" w:after="283"/>
              <w:jc w:val="left"/>
              <w:rPr/>
            </w:pPr>
            <w:r>
              <w:rPr/>
              <w:t>6821148.73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Adam Gehring, as a duly authorized representative of Fidelity Brokerage Services LLC, as attorney-in-fact for Helaine Goldstein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3250</Characters>
  <CharactersWithSpaces>3829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